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B0" w:rsidRDefault="001E48B0" w:rsidP="001E48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E48B0">
        <w:tc>
          <w:tcPr>
            <w:tcW w:w="4677" w:type="dxa"/>
          </w:tcPr>
          <w:p w:rsidR="001E48B0" w:rsidRDefault="001E48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</w:tcPr>
          <w:p w:rsidR="001E48B0" w:rsidRDefault="001E48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1E48B0" w:rsidRDefault="001E48B0" w:rsidP="001E48B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29.06.2010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consultantplus://offline/ref=98C6266AB0A5F8C3D068EACDCFF5FE90A5757BC9DADC1DF65F520D4D6964F6235D581620A096FF1911PFL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126-ФЗ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consultantplus://offline/ref=98C6266AB0A5F8C3D068EACDCFF5FE90A6757BC6D4D41DF65F520D4D6964F6235D581620A096FC1B11P2L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227-ФЗ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07.05.2013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consultantplus://offline/ref=98C6266AB0A5F8C3D068EACDCFF5FE90A5717FC9D5D51DF65F520D4D6964F6235D581620A096FF1811P3L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80-ФЗ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02.07.2013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consultantplus://offline/ref=98C6266AB0A5F8C3D068EACDCFF5FE90A57172C4D5DF1DF65F520D4D6964F6235D581620A096FF1911PFL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182-ФЗ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24.11.2014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consultantplus://offline/ref=98C6266AB0A5F8C3D068EACDCFF5FE90A6757BC1D9DF1DF65F520D4D6964F6235D581620A096FE1111P6L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357-ФЗ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03.11.2015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consultantplus://offline/ref=98C6266AB0A5F8C3D068EACDCFF5FE90A57D72C3DEDD1DF65F520D4D6964F6235D581620A096FF1911PFL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305-ФЗ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consultantplus://offline/ref=98C6266AB0A5F8C3D068EACDCFF5FE90A57679C1D5D51DF65F520D4D6964F6235D581620A096FF1F11P1L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Конституционного Суда РФ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1. Сфера применения настоящего Федерального закона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consultantplus://offline/ref=98C6266AB0A5F8C3D068EACDCFF5FE90A67D7DC5D78A4AF40E0703486134BE33131D1B21A1941FP8L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Конституцией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consultantplus://offline/ref=98C6266AB0A5F8C3D068EACDCFF5FE90A5717FC9D5D51DF65F520D4D6964F6235D581620A096FF1811P2L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07.05.2013 N 80-ФЗ)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2. Право граждан на обращение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consultantplus://offline/ref=98C6266AB0A5F8C3D068EACDCFF5FE90A5717FC9D5D51DF65F520D4D6964F6235D581620A096FF1811P0L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07.05.2013 N 80-ФЗ)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3. Правовое регулирование правоотношений, связанных с рассмотрением обращений граждан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consultantplus://offline/ref=98C6266AB0A5F8C3D068EACDCFF5FE90A67D7DC5D78A4AF40E070314P8L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Конституцией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4. Основные термины, используемые в настоящем Федеральном законе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Статья 5. Права гражданина при рассмотрении обращения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8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6. Гарантии безопасности гражданина в связи с его обращением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Запрещается </w:t>
      </w:r>
      <w:hyperlink r:id="rId9" w:history="1">
        <w:r>
          <w:rPr>
            <w:rFonts w:ascii="Calibri" w:hAnsi="Calibri" w:cs="Calibri"/>
            <w:color w:val="0000FF"/>
          </w:rPr>
          <w:t>преследование</w:t>
        </w:r>
      </w:hyperlink>
      <w:r>
        <w:rPr>
          <w:rFonts w:ascii="Calibri" w:hAnsi="Calibri" w:cs="Calibri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0" w:history="1">
        <w:r>
          <w:rPr>
            <w:rFonts w:ascii="Calibri" w:hAnsi="Calibri" w:cs="Calibri"/>
            <w:color w:val="0000FF"/>
          </w:rPr>
          <w:t>частной жизни</w:t>
        </w:r>
      </w:hyperlink>
      <w:r>
        <w:rPr>
          <w:rFonts w:ascii="Calibri" w:hAnsi="Calibri" w:cs="Calibri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7. Требования к письменному обращению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В обращении гражданин в обязательном </w:t>
      </w:r>
      <w:r>
        <w:rPr>
          <w:rFonts w:ascii="Calibri" w:hAnsi="Calibri" w:cs="Calibri"/>
        </w:rPr>
        <w:lastRenderedPageBreak/>
        <w:t>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bookmarkStart w:id="0" w:name="Par77"/>
      <w:bookmarkEnd w:id="0"/>
      <w:r>
        <w:rPr>
          <w:rFonts w:ascii="Calibri" w:hAnsi="Calibri" w:cs="Calibri"/>
          <w:b/>
          <w:bCs/>
        </w:rPr>
        <w:t>Статья 8. Направление и регистрация письменного обращения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5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Письменное обращение, содержащее информацию о фактах возможных нарушений </w:t>
      </w:r>
      <w:hyperlink r:id="rId1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5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86"/>
      <w:bookmarkEnd w:id="1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6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</w:t>
      </w:r>
      <w:r>
        <w:rPr>
          <w:rFonts w:ascii="Calibri" w:hAnsi="Calibri" w:cs="Calibri"/>
        </w:rPr>
        <w:lastRenderedPageBreak/>
        <w:t xml:space="preserve">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9. Обязательность принятия обращения к рассмотрению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</w:t>
      </w:r>
      <w:proofErr w:type="gramStart"/>
      <w:r>
        <w:rPr>
          <w:rFonts w:ascii="Calibri" w:hAnsi="Calibri" w:cs="Calibri"/>
        </w:rPr>
        <w:t>необходимости</w:t>
      </w:r>
      <w:proofErr w:type="gramEnd"/>
      <w:r>
        <w:rPr>
          <w:rFonts w:ascii="Calibri" w:hAnsi="Calibri" w:cs="Calibri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bookmarkStart w:id="2" w:name="Par94"/>
      <w:bookmarkEnd w:id="2"/>
      <w:r>
        <w:rPr>
          <w:rFonts w:ascii="Calibri" w:hAnsi="Calibri" w:cs="Calibri"/>
          <w:b/>
          <w:bCs/>
        </w:rPr>
        <w:t>Статья 10. Рассмотрение обращения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8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03"/>
      <w:bookmarkEnd w:id="3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6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bookmarkStart w:id="4" w:name="Par108"/>
      <w:bookmarkEnd w:id="4"/>
      <w:r>
        <w:rPr>
          <w:rFonts w:ascii="Calibri" w:hAnsi="Calibri" w:cs="Calibri"/>
          <w:b/>
          <w:bCs/>
        </w:rPr>
        <w:t>Статья 11. Порядок рассмотрения отдельных обращений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15"/>
      <w:bookmarkEnd w:id="5"/>
      <w:r>
        <w:rPr>
          <w:rFonts w:ascii="Calibri" w:hAnsi="Calibri" w:cs="Calibri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rPr>
          <w:rFonts w:ascii="Calibri" w:hAnsi="Calibri" w:cs="Calibri"/>
        </w:rPr>
        <w:t>не дается</w:t>
      </w:r>
      <w:proofErr w:type="gramEnd"/>
      <w:r>
        <w:rPr>
          <w:rFonts w:ascii="Calibri" w:hAnsi="Calibri" w:cs="Calibri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3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12. Сроки рассмотрения письменного обращения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6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26"/>
      <w:bookmarkEnd w:id="6"/>
      <w:r>
        <w:rPr>
          <w:rFonts w:ascii="Calibri" w:hAnsi="Calibri" w:cs="Calibri"/>
        </w:rPr>
        <w:lastRenderedPageBreak/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1.1 введена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3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13. Личный прием граждан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26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03.11.2015 N 305-ФЗ)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14. Контроль за соблюдением порядка рассмотрения обращений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28" w:history="1">
        <w:r>
          <w:rPr>
            <w:rFonts w:ascii="Calibri" w:hAnsi="Calibri" w:cs="Calibri"/>
            <w:color w:val="0000FF"/>
          </w:rPr>
          <w:t>анализируют</w:t>
        </w:r>
      </w:hyperlink>
      <w:r>
        <w:rPr>
          <w:rFonts w:ascii="Calibri" w:hAnsi="Calibri" w:cs="Calibri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15. Ответственность за нарушение настоящего Федерального закона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Статья 16. Возмещение причиненных убытков и взыскание понесенных расходов при рассмотрении обращений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18. Вступление в силу настоящего Федерального закона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 мая 2006 года</w:t>
      </w:r>
    </w:p>
    <w:p w:rsidR="001E48B0" w:rsidRDefault="001E48B0" w:rsidP="001E48B0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48B0" w:rsidRDefault="001E48B0" w:rsidP="001E4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48B0" w:rsidRDefault="001E48B0" w:rsidP="001E48B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4C24" w:rsidRPr="001E48B0" w:rsidRDefault="003F4C24" w:rsidP="001E48B0">
      <w:bookmarkStart w:id="7" w:name="_GoBack"/>
      <w:bookmarkEnd w:id="7"/>
    </w:p>
    <w:sectPr w:rsidR="003F4C24" w:rsidRPr="001E48B0" w:rsidSect="00EE7EB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3"/>
    <w:rsid w:val="001E48B0"/>
    <w:rsid w:val="00214C13"/>
    <w:rsid w:val="003F4C24"/>
    <w:rsid w:val="00A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AA67"/>
  <w15:chartTrackingRefBased/>
  <w15:docId w15:val="{30F893C5-437B-40B3-A768-3D776450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6266AB0A5F8C3D068EACDCFF5FE90A6777BC4D8DD1DF65F520D4D6964F6235D581620A097FB1811P3L" TargetMode="External"/><Relationship Id="rId13" Type="http://schemas.openxmlformats.org/officeDocument/2006/relationships/hyperlink" Target="consultantplus://offline/ref=98C6266AB0A5F8C3D068EACDCFF5FE90A6757BC1D9DF1DF65F520D4D6964F6235D581620A096FE1111P5L" TargetMode="External"/><Relationship Id="rId18" Type="http://schemas.openxmlformats.org/officeDocument/2006/relationships/hyperlink" Target="consultantplus://offline/ref=7A0236482410F39928B4E3DB44D8A52D05175789DC79E55CAB4D66FCA75F1A75C41B687A73E9CB0A23PBL" TargetMode="External"/><Relationship Id="rId26" Type="http://schemas.openxmlformats.org/officeDocument/2006/relationships/hyperlink" Target="consultantplus://offline/ref=7A0236482410F39928B4E3DB44D8A52D0517568FD17EE55CAB4D66FCA725P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0236482410F39928B4E3DB44D8A52D05135E84D37AE55CAB4D66FCA75F1A75C41B687A73E9CB0B23P2L" TargetMode="External"/><Relationship Id="rId7" Type="http://schemas.openxmlformats.org/officeDocument/2006/relationships/hyperlink" Target="consultantplus://offline/ref=98C6266AB0A5F8C3D068EACDCFF5FE90AD7673C8DCD740FC570B014F16PEL" TargetMode="External"/><Relationship Id="rId12" Type="http://schemas.openxmlformats.org/officeDocument/2006/relationships/hyperlink" Target="consultantplus://offline/ref=98C6266AB0A5F8C3D068EACDCFF5FE90A57D73C5DBD91DF65F520D4D6964F6235D581620A096FD1A11PFL" TargetMode="External"/><Relationship Id="rId17" Type="http://schemas.openxmlformats.org/officeDocument/2006/relationships/hyperlink" Target="consultantplus://offline/ref=7A0236482410F39928B4E3DB44D8A52D06135E8BDD72E55CAB4D66FCA75F1A75C41B687A73E9C80923P0L" TargetMode="External"/><Relationship Id="rId25" Type="http://schemas.openxmlformats.org/officeDocument/2006/relationships/hyperlink" Target="consultantplus://offline/ref=7A0236482410F39928B4E3DB44D8A52D06135E8CD079E55CAB4D66FCA75F1A75C41B687A73E9CA0223P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0236482410F39928B4E3DB44D8A52D0D105685D571B856A3146AFE2AP0L" TargetMode="External"/><Relationship Id="rId20" Type="http://schemas.openxmlformats.org/officeDocument/2006/relationships/hyperlink" Target="consultantplus://offline/ref=7A0236482410F39928B4E3DB44D8A52D05135E84D37AE55CAB4D66FCA75F1A75C41B687A73E9CB0A23PBL" TargetMode="External"/><Relationship Id="rId29" Type="http://schemas.openxmlformats.org/officeDocument/2006/relationships/hyperlink" Target="consultantplus://offline/ref=7A0236482410F39928B4E3DB44D8A52D06115E8BD27DE55CAB4D66FCA75F1A75C41B687974EB2CP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6266AB0A5F8C3D068EACDCFF5FE90A6757BC6D4D41DF65F520D4D6964F6235D581620A096FC1B11P0L" TargetMode="External"/><Relationship Id="rId11" Type="http://schemas.openxmlformats.org/officeDocument/2006/relationships/hyperlink" Target="consultantplus://offline/ref=98C6266AB0A5F8C3D068EACDCFF5FE90A6757BC6D4D41DF65F520D4D6964F6235D581620A096FC1B11PFL" TargetMode="External"/><Relationship Id="rId24" Type="http://schemas.openxmlformats.org/officeDocument/2006/relationships/hyperlink" Target="consultantplus://offline/ref=7A0236482410F39928B4E3DB44D8A52D06135E8CD079E55CAB4D66FCA75F1A75C41B687A73E9CA0223P7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8C6266AB0A5F8C3D068EACDCFF5FE90A6757BC6D4D41DF65F520D4D6964F6235D581620A096FC1B11P1L" TargetMode="External"/><Relationship Id="rId15" Type="http://schemas.openxmlformats.org/officeDocument/2006/relationships/hyperlink" Target="consultantplus://offline/ref=7A0236482410F39928B4E3DB44D8A52D06135E8BDD72E55CAB4D66FCA75F1A75C41B687A73E9C80923P3L" TargetMode="External"/><Relationship Id="rId23" Type="http://schemas.openxmlformats.org/officeDocument/2006/relationships/hyperlink" Target="consultantplus://offline/ref=7A0236482410F39928B4E3DB44D8A52D0D105685D571B856A3146AFE2AP0L" TargetMode="External"/><Relationship Id="rId28" Type="http://schemas.openxmlformats.org/officeDocument/2006/relationships/hyperlink" Target="consultantplus://offline/ref=7A0236482410F39928B4E3DB44D8A52D06125A88D578E55CAB4D66FCA725PFL" TargetMode="External"/><Relationship Id="rId10" Type="http://schemas.openxmlformats.org/officeDocument/2006/relationships/hyperlink" Target="consultantplus://offline/ref=98C6266AB0A5F8C3D068EACDCFF5FE90A57679C0DED51DF65F520D4D6964F6235D581620A096FF1811P6L" TargetMode="External"/><Relationship Id="rId19" Type="http://schemas.openxmlformats.org/officeDocument/2006/relationships/hyperlink" Target="consultantplus://offline/ref=7A0236482410F39928B4E3DB44D8A52D06115E8BD47AE55CAB4D66FCA75F1A75C41B687A73E8CF0E23P7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C6266AB0A5F8C3D068EACDCFF5FE90A57C7FC3DEDE1DF65F520D4D6964F6235D581620A096FE1E11P3L" TargetMode="External"/><Relationship Id="rId14" Type="http://schemas.openxmlformats.org/officeDocument/2006/relationships/hyperlink" Target="consultantplus://offline/ref=7A0236482410F39928B4E3DB44D8A52D06115E89D17BE55CAB4D66FCA75F1A75C41B687A73E8CF0B23P6L" TargetMode="External"/><Relationship Id="rId22" Type="http://schemas.openxmlformats.org/officeDocument/2006/relationships/hyperlink" Target="consultantplus://offline/ref=7A0236482410F39928B4E3DB44D8A52D05175789DC79E55CAB4D66FCA75F1A75C41B687A73E9CB0B23P2L" TargetMode="External"/><Relationship Id="rId27" Type="http://schemas.openxmlformats.org/officeDocument/2006/relationships/hyperlink" Target="consultantplus://offline/ref=7A0236482410F39928B4E3DB44D8A52D051B578ED77BE55CAB4D66FCA75F1A75C41B687A73E9CB0A23PAL" TargetMode="External"/><Relationship Id="rId30" Type="http://schemas.openxmlformats.org/officeDocument/2006/relationships/hyperlink" Target="consultantplus://offline/ref=7A0236482410F39928B4E3DB44D8A52D051A5D84DE2CB25EFA18682FP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2017-10-18T11:16:00Z</dcterms:created>
  <dcterms:modified xsi:type="dcterms:W3CDTF">2017-10-18T11:16:00Z</dcterms:modified>
</cp:coreProperties>
</file>